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6E464" w14:textId="77777777" w:rsidR="00571BFD" w:rsidRPr="00571BFD" w:rsidRDefault="00571BFD" w:rsidP="00F55669">
      <w:pPr>
        <w:spacing w:line="360" w:lineRule="auto"/>
        <w:rPr>
          <w:rFonts w:ascii="Arial" w:hAnsi="Arial" w:cs="Arial"/>
          <w:b/>
          <w:bCs/>
          <w:sz w:val="32"/>
          <w:szCs w:val="32"/>
        </w:rPr>
      </w:pPr>
      <w:r w:rsidRPr="00571BFD">
        <w:rPr>
          <w:rFonts w:ascii="Arial" w:hAnsi="Arial" w:cs="Arial"/>
          <w:b/>
          <w:bCs/>
          <w:sz w:val="32"/>
          <w:szCs w:val="32"/>
        </w:rPr>
        <w:t xml:space="preserve">Krone auf der </w:t>
      </w:r>
      <w:proofErr w:type="spellStart"/>
      <w:r w:rsidRPr="00571BFD">
        <w:rPr>
          <w:rFonts w:ascii="Arial" w:hAnsi="Arial" w:cs="Arial"/>
          <w:b/>
          <w:bCs/>
          <w:sz w:val="32"/>
          <w:szCs w:val="32"/>
        </w:rPr>
        <w:t>transport</w:t>
      </w:r>
      <w:proofErr w:type="spellEnd"/>
      <w:r w:rsidRPr="00571BFD">
        <w:rPr>
          <w:rFonts w:ascii="Arial" w:hAnsi="Arial" w:cs="Arial"/>
          <w:b/>
          <w:bCs/>
          <w:sz w:val="32"/>
          <w:szCs w:val="32"/>
        </w:rPr>
        <w:t xml:space="preserve"> </w:t>
      </w:r>
      <w:proofErr w:type="spellStart"/>
      <w:r w:rsidRPr="00571BFD">
        <w:rPr>
          <w:rFonts w:ascii="Arial" w:hAnsi="Arial" w:cs="Arial"/>
          <w:b/>
          <w:bCs/>
          <w:sz w:val="32"/>
          <w:szCs w:val="32"/>
        </w:rPr>
        <w:t>logistic</w:t>
      </w:r>
      <w:proofErr w:type="spellEnd"/>
      <w:r w:rsidRPr="00571BFD">
        <w:rPr>
          <w:rFonts w:ascii="Arial" w:hAnsi="Arial" w:cs="Arial"/>
          <w:b/>
          <w:bCs/>
          <w:sz w:val="32"/>
          <w:szCs w:val="32"/>
        </w:rPr>
        <w:t xml:space="preserve"> 2025</w:t>
      </w:r>
    </w:p>
    <w:p w14:paraId="4E749EA1" w14:textId="77777777" w:rsidR="00F55669" w:rsidRPr="00F55669" w:rsidRDefault="00C208A6" w:rsidP="00F55669">
      <w:pPr>
        <w:spacing w:line="360" w:lineRule="auto"/>
        <w:rPr>
          <w:rFonts w:ascii="Arial" w:hAnsi="Arial" w:cs="Arial"/>
          <w:bCs/>
          <w:i/>
          <w:iCs/>
          <w:sz w:val="20"/>
          <w:szCs w:val="20"/>
        </w:rPr>
      </w:pPr>
      <w:r>
        <w:rPr>
          <w:rFonts w:ascii="Arial" w:hAnsi="Arial" w:cs="Arial"/>
          <w:bCs/>
          <w:i/>
          <w:iCs/>
          <w:sz w:val="20"/>
          <w:szCs w:val="20"/>
        </w:rPr>
        <w:t>Das Wichtigste auf einen Blick:</w:t>
      </w:r>
    </w:p>
    <w:p w14:paraId="6AF65935" w14:textId="77777777" w:rsidR="00F55669" w:rsidRPr="00F55669" w:rsidRDefault="00E713A2" w:rsidP="00F55669">
      <w:pPr>
        <w:numPr>
          <w:ilvl w:val="0"/>
          <w:numId w:val="6"/>
        </w:numPr>
        <w:spacing w:line="360" w:lineRule="auto"/>
        <w:rPr>
          <w:rFonts w:ascii="Arial" w:hAnsi="Arial" w:cs="Arial"/>
          <w:bCs/>
          <w:sz w:val="20"/>
          <w:szCs w:val="20"/>
        </w:rPr>
      </w:pPr>
      <w:r>
        <w:rPr>
          <w:rFonts w:ascii="Arial" w:hAnsi="Arial" w:cs="Arial"/>
          <w:bCs/>
          <w:sz w:val="20"/>
          <w:szCs w:val="20"/>
        </w:rPr>
        <w:t>Krone präsentiert erstmalig neues digitales Ökosystem</w:t>
      </w:r>
    </w:p>
    <w:p w14:paraId="07C9347A" w14:textId="0F2ADDA1" w:rsidR="00F55669" w:rsidRPr="00F55669" w:rsidRDefault="00E2744F" w:rsidP="00F55669">
      <w:pPr>
        <w:numPr>
          <w:ilvl w:val="0"/>
          <w:numId w:val="6"/>
        </w:numPr>
        <w:spacing w:line="360" w:lineRule="auto"/>
        <w:rPr>
          <w:rFonts w:ascii="Arial" w:hAnsi="Arial" w:cs="Arial"/>
          <w:bCs/>
          <w:sz w:val="20"/>
          <w:szCs w:val="20"/>
        </w:rPr>
      </w:pPr>
      <w:r>
        <w:rPr>
          <w:rFonts w:ascii="Arial" w:hAnsi="Arial" w:cs="Arial"/>
          <w:bCs/>
          <w:sz w:val="20"/>
          <w:szCs w:val="20"/>
        </w:rPr>
        <w:t>Gemeinschaftsauftritt mit Trailer Dynamics</w:t>
      </w:r>
    </w:p>
    <w:p w14:paraId="4CEEE74A" w14:textId="77777777" w:rsidR="00F55669" w:rsidRPr="00F55669" w:rsidRDefault="00941299" w:rsidP="00F55669">
      <w:pPr>
        <w:numPr>
          <w:ilvl w:val="0"/>
          <w:numId w:val="6"/>
        </w:numPr>
        <w:spacing w:after="240" w:line="360" w:lineRule="auto"/>
        <w:rPr>
          <w:rFonts w:ascii="Arial" w:hAnsi="Arial" w:cs="Arial"/>
          <w:bCs/>
          <w:sz w:val="20"/>
          <w:szCs w:val="20"/>
        </w:rPr>
      </w:pPr>
      <w:r w:rsidRPr="00941299">
        <w:rPr>
          <w:rFonts w:ascii="Arial" w:hAnsi="Arial" w:cs="Arial"/>
          <w:i/>
          <w:iCs/>
          <w:noProof/>
          <w:sz w:val="20"/>
          <w:szCs w:val="20"/>
        </w:rPr>
        <mc:AlternateContent>
          <mc:Choice Requires="wps">
            <w:drawing>
              <wp:anchor distT="0" distB="0" distL="114300" distR="114300" simplePos="0" relativeHeight="251658240" behindDoc="1" locked="0" layoutInCell="1" allowOverlap="1" wp14:anchorId="08666F08" wp14:editId="5CBE3F13">
                <wp:simplePos x="0" y="0"/>
                <wp:positionH relativeFrom="column">
                  <wp:posOffset>-3978910</wp:posOffset>
                </wp:positionH>
                <wp:positionV relativeFrom="page">
                  <wp:posOffset>3275965</wp:posOffset>
                </wp:positionV>
                <wp:extent cx="65722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572250" cy="954405"/>
                        </a:xfrm>
                        <a:prstGeom prst="rect">
                          <a:avLst/>
                        </a:prstGeom>
                        <a:solidFill>
                          <a:srgbClr val="FFFFFF"/>
                        </a:solidFill>
                        <a:ln w="9525">
                          <a:noFill/>
                          <a:miter lim="800000"/>
                          <a:headEnd/>
                          <a:tailEnd/>
                        </a:ln>
                      </wps:spPr>
                      <wps:txbx>
                        <w:txbxContent>
                          <w:p w14:paraId="4C47F833" w14:textId="77777777" w:rsidR="00941299" w:rsidRDefault="00941299" w:rsidP="00941299">
                            <w:pPr>
                              <w:pStyle w:val="DocTypeSM"/>
                            </w:pPr>
                            <w:r>
                              <w:t>Pressemitteilung</w:t>
                            </w:r>
                          </w:p>
                          <w:p w14:paraId="000993AC" w14:textId="77777777" w:rsidR="00941299" w:rsidRDefault="00941299"/>
                        </w:txbxContent>
                      </wps:txbx>
                      <wps:bodyPr rot="0" vert="horz" wrap="square" lIns="91440" tIns="45720" rIns="91440" bIns="45720" anchor="t" anchorCtr="0">
                        <a:spAutoFit/>
                      </wps:bodyPr>
                    </wps:wsp>
                  </a:graphicData>
                </a:graphic>
              </wp:anchor>
            </w:drawing>
          </mc:Choice>
          <mc:Fallback>
            <w:pict>
              <v:shapetype w14:anchorId="08666F08" id="_x0000_t202" coordsize="21600,21600" o:spt="202" path="m,l,21600r21600,l21600,xe">
                <v:stroke joinstyle="miter"/>
                <v:path gradientshapeok="t" o:connecttype="rect"/>
              </v:shapetype>
              <v:shape id="Textfeld 2" o:spid="_x0000_s1026" type="#_x0000_t202" style="position:absolute;left:0;text-align:left;margin-left:-313.3pt;margin-top:257.95pt;width:517.5pt;height:75.15pt;rotation:-90;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" stroked="f">
                <v:textbox style="mso-fit-shape-to-text:t">
                  <w:txbxContent>
                    <w:p w14:paraId="4C47F833" w14:textId="77777777" w:rsidR="00941299" w:rsidRDefault="00941299" w:rsidP="00941299">
                      <w:pPr>
                        <w:pStyle w:val="DocTypeSM"/>
                      </w:pPr>
                      <w:r>
                        <w:t>Pressemitteilung</w:t>
                      </w:r>
                    </w:p>
                    <w:p w14:paraId="000993AC" w14:textId="77777777" w:rsidR="00941299" w:rsidRDefault="00941299"/>
                  </w:txbxContent>
                </v:textbox>
                <w10:wrap anchory="page"/>
              </v:shape>
            </w:pict>
          </mc:Fallback>
        </mc:AlternateContent>
      </w:r>
      <w:r w:rsidR="00E713A2">
        <w:rPr>
          <w:rFonts w:ascii="Arial" w:hAnsi="Arial" w:cs="Arial"/>
          <w:bCs/>
          <w:sz w:val="20"/>
          <w:szCs w:val="20"/>
        </w:rPr>
        <w:t>Erweiterung des Krone Reifensortiments</w:t>
      </w:r>
    </w:p>
    <w:p w14:paraId="042BD9DA" w14:textId="5AF3DE39" w:rsidR="00D248A5" w:rsidRPr="00D248A5" w:rsidRDefault="00F55669" w:rsidP="00D248A5">
      <w:pPr>
        <w:spacing w:after="240" w:line="360" w:lineRule="auto"/>
        <w:rPr>
          <w:rFonts w:ascii="Arial" w:hAnsi="Arial" w:cs="Arial"/>
          <w:sz w:val="20"/>
          <w:szCs w:val="20"/>
        </w:rPr>
      </w:pPr>
      <w:r w:rsidRPr="00C208A6">
        <w:rPr>
          <w:rFonts w:ascii="Arial" w:hAnsi="Arial" w:cs="Arial"/>
          <w:i/>
          <w:iCs/>
          <w:sz w:val="20"/>
          <w:szCs w:val="20"/>
        </w:rPr>
        <w:t xml:space="preserve">Werlte, </w:t>
      </w:r>
      <w:r w:rsidR="00D248A5">
        <w:rPr>
          <w:rFonts w:ascii="Arial" w:hAnsi="Arial" w:cs="Arial"/>
          <w:i/>
          <w:iCs/>
          <w:sz w:val="20"/>
          <w:szCs w:val="20"/>
        </w:rPr>
        <w:t>Mai</w:t>
      </w:r>
      <w:r w:rsidRPr="00C208A6">
        <w:rPr>
          <w:rFonts w:ascii="Arial" w:hAnsi="Arial" w:cs="Arial"/>
          <w:i/>
          <w:iCs/>
          <w:sz w:val="20"/>
          <w:szCs w:val="20"/>
        </w:rPr>
        <w:t xml:space="preserve"> 2025</w:t>
      </w:r>
      <w:r w:rsidRPr="00F55669">
        <w:rPr>
          <w:rFonts w:ascii="Arial" w:hAnsi="Arial" w:cs="Arial"/>
          <w:sz w:val="20"/>
          <w:szCs w:val="20"/>
        </w:rPr>
        <w:t xml:space="preserve"> </w:t>
      </w:r>
      <w:r w:rsidR="00B75C80">
        <w:rPr>
          <w:rFonts w:ascii="Arial" w:hAnsi="Arial" w:cs="Arial"/>
          <w:sz w:val="20"/>
          <w:szCs w:val="20"/>
        </w:rPr>
        <w:t>–</w:t>
      </w:r>
      <w:r w:rsidRPr="00F55669">
        <w:rPr>
          <w:rFonts w:ascii="Arial" w:hAnsi="Arial" w:cs="Arial"/>
          <w:sz w:val="20"/>
          <w:szCs w:val="20"/>
        </w:rPr>
        <w:t xml:space="preserve"> </w:t>
      </w:r>
      <w:r w:rsidR="00D248A5" w:rsidRPr="00D248A5">
        <w:rPr>
          <w:rFonts w:ascii="Arial" w:hAnsi="Arial" w:cs="Arial"/>
          <w:sz w:val="20"/>
          <w:szCs w:val="20"/>
        </w:rPr>
        <w:t xml:space="preserve">Auf der </w:t>
      </w:r>
      <w:proofErr w:type="spellStart"/>
      <w:r w:rsidR="00D248A5" w:rsidRPr="00D248A5">
        <w:rPr>
          <w:rFonts w:ascii="Arial" w:hAnsi="Arial" w:cs="Arial"/>
          <w:sz w:val="20"/>
          <w:szCs w:val="20"/>
        </w:rPr>
        <w:t>transport</w:t>
      </w:r>
      <w:proofErr w:type="spellEnd"/>
      <w:r w:rsidR="00D248A5" w:rsidRPr="00D248A5">
        <w:rPr>
          <w:rFonts w:ascii="Arial" w:hAnsi="Arial" w:cs="Arial"/>
          <w:sz w:val="20"/>
          <w:szCs w:val="20"/>
        </w:rPr>
        <w:t xml:space="preserve"> </w:t>
      </w:r>
      <w:proofErr w:type="spellStart"/>
      <w:r w:rsidR="00D248A5" w:rsidRPr="00D248A5">
        <w:rPr>
          <w:rFonts w:ascii="Arial" w:hAnsi="Arial" w:cs="Arial"/>
          <w:sz w:val="20"/>
          <w:szCs w:val="20"/>
        </w:rPr>
        <w:t>logistic</w:t>
      </w:r>
      <w:proofErr w:type="spellEnd"/>
      <w:r w:rsidR="00D248A5" w:rsidRPr="00D248A5">
        <w:rPr>
          <w:rFonts w:ascii="Arial" w:hAnsi="Arial" w:cs="Arial"/>
          <w:sz w:val="20"/>
          <w:szCs w:val="20"/>
        </w:rPr>
        <w:t xml:space="preserve"> 2025 in München präsentiert sich Krone wie auf der IAA Transportation 2024 mit dem Konzept „</w:t>
      </w:r>
      <w:proofErr w:type="spellStart"/>
      <w:r w:rsidR="00D248A5" w:rsidRPr="00D248A5">
        <w:rPr>
          <w:rFonts w:ascii="Arial" w:hAnsi="Arial" w:cs="Arial"/>
          <w:sz w:val="20"/>
          <w:szCs w:val="20"/>
        </w:rPr>
        <w:t>Dimensions</w:t>
      </w:r>
      <w:proofErr w:type="spellEnd"/>
      <w:r w:rsidR="00D248A5" w:rsidRPr="00D248A5">
        <w:rPr>
          <w:rFonts w:ascii="Arial" w:hAnsi="Arial" w:cs="Arial"/>
          <w:sz w:val="20"/>
          <w:szCs w:val="20"/>
        </w:rPr>
        <w:t xml:space="preserve"> in Motion“ und fokussiert sich damit auf die vier Kernthemen Nachhaltigkeit, Digitalisierung, Automatisierung und Elektrifizierung – eingebettet in ein modernes Standkonzept, das die technologische Weiterentwicklung im Nutzfahrzeugbereich in Szene setzt.</w:t>
      </w:r>
      <w:r w:rsidR="00571BFD">
        <w:rPr>
          <w:rFonts w:ascii="Arial" w:hAnsi="Arial" w:cs="Arial"/>
          <w:sz w:val="20"/>
          <w:szCs w:val="20"/>
        </w:rPr>
        <w:t xml:space="preserve"> </w:t>
      </w:r>
      <w:r w:rsidR="00D248A5" w:rsidRPr="00D248A5">
        <w:rPr>
          <w:rFonts w:ascii="Arial" w:hAnsi="Arial" w:cs="Arial"/>
          <w:sz w:val="20"/>
          <w:szCs w:val="20"/>
        </w:rPr>
        <w:t xml:space="preserve">Krone </w:t>
      </w:r>
      <w:r w:rsidR="00E713A2">
        <w:rPr>
          <w:rFonts w:ascii="Arial" w:hAnsi="Arial" w:cs="Arial"/>
          <w:sz w:val="20"/>
          <w:szCs w:val="20"/>
        </w:rPr>
        <w:t>präsentiert auf dem Stand vor allem digitale Lösungen sowie Services. I</w:t>
      </w:r>
      <w:r w:rsidR="00D248A5">
        <w:rPr>
          <w:rFonts w:ascii="Arial" w:hAnsi="Arial" w:cs="Arial"/>
          <w:sz w:val="20"/>
          <w:szCs w:val="20"/>
        </w:rPr>
        <w:t xml:space="preserve">m Außenbereich wird ein Lang LKW für elektrische Motorwagen </w:t>
      </w:r>
      <w:r w:rsidR="00A20441">
        <w:rPr>
          <w:rFonts w:ascii="Arial" w:hAnsi="Arial" w:cs="Arial"/>
          <w:sz w:val="20"/>
          <w:szCs w:val="20"/>
        </w:rPr>
        <w:t xml:space="preserve">sowie ein Krone Cool Liner </w:t>
      </w:r>
      <w:r w:rsidR="00D248A5">
        <w:rPr>
          <w:rFonts w:ascii="Arial" w:hAnsi="Arial" w:cs="Arial"/>
          <w:sz w:val="20"/>
          <w:szCs w:val="20"/>
        </w:rPr>
        <w:t>zusehen sein.</w:t>
      </w:r>
    </w:p>
    <w:p w14:paraId="21513D1D" w14:textId="77777777" w:rsidR="00D248A5" w:rsidRPr="00D248A5" w:rsidRDefault="00D248A5" w:rsidP="00D248A5">
      <w:pPr>
        <w:spacing w:after="240" w:line="360" w:lineRule="auto"/>
        <w:rPr>
          <w:rFonts w:ascii="Arial" w:hAnsi="Arial" w:cs="Arial"/>
          <w:sz w:val="20"/>
          <w:szCs w:val="20"/>
        </w:rPr>
      </w:pPr>
      <w:r w:rsidRPr="00D248A5">
        <w:rPr>
          <w:rFonts w:ascii="Arial" w:hAnsi="Arial" w:cs="Arial"/>
          <w:b/>
          <w:bCs/>
          <w:sz w:val="20"/>
          <w:szCs w:val="20"/>
        </w:rPr>
        <w:t>Digitalisierung: Der Trailer wird smart</w:t>
      </w:r>
    </w:p>
    <w:p w14:paraId="44A24EDC" w14:textId="77777777" w:rsidR="00D248A5" w:rsidRPr="00D248A5" w:rsidRDefault="00D248A5" w:rsidP="00D248A5">
      <w:pPr>
        <w:spacing w:after="240" w:line="360" w:lineRule="auto"/>
        <w:rPr>
          <w:rFonts w:ascii="Arial" w:hAnsi="Arial" w:cs="Arial"/>
          <w:sz w:val="20"/>
          <w:szCs w:val="20"/>
        </w:rPr>
      </w:pPr>
      <w:bookmarkStart w:id="0" w:name="_Hlk194485734"/>
      <w:r>
        <w:rPr>
          <w:rFonts w:ascii="Arial" w:hAnsi="Arial" w:cs="Arial"/>
          <w:sz w:val="20"/>
          <w:szCs w:val="20"/>
        </w:rPr>
        <w:t xml:space="preserve">Eines der zentralen Themen in der Halle und auf dem </w:t>
      </w:r>
      <w:r w:rsidR="00571BFD">
        <w:rPr>
          <w:rFonts w:ascii="Arial" w:hAnsi="Arial" w:cs="Arial"/>
          <w:sz w:val="20"/>
          <w:szCs w:val="20"/>
        </w:rPr>
        <w:t>Messestand</w:t>
      </w:r>
      <w:r>
        <w:rPr>
          <w:rFonts w:ascii="Arial" w:hAnsi="Arial" w:cs="Arial"/>
          <w:sz w:val="20"/>
          <w:szCs w:val="20"/>
        </w:rPr>
        <w:t xml:space="preserve"> wird das digitale Ökosystem „</w:t>
      </w:r>
      <w:proofErr w:type="spellStart"/>
      <w:r>
        <w:rPr>
          <w:rFonts w:ascii="Arial" w:hAnsi="Arial" w:cs="Arial"/>
          <w:sz w:val="20"/>
          <w:szCs w:val="20"/>
        </w:rPr>
        <w:t>mykrone.blue</w:t>
      </w:r>
      <w:proofErr w:type="spellEnd"/>
      <w:r>
        <w:rPr>
          <w:rFonts w:ascii="Arial" w:hAnsi="Arial" w:cs="Arial"/>
          <w:sz w:val="20"/>
          <w:szCs w:val="20"/>
        </w:rPr>
        <w:t xml:space="preserve">“ sein, welches zum ersten Mal vorgestellt wird. </w:t>
      </w:r>
      <w:bookmarkEnd w:id="0"/>
      <w:r w:rsidR="00E713A2" w:rsidRPr="00E713A2">
        <w:rPr>
          <w:rFonts w:ascii="Arial" w:hAnsi="Arial" w:cs="Arial"/>
          <w:sz w:val="20"/>
          <w:szCs w:val="20"/>
        </w:rPr>
        <w:t xml:space="preserve">Im Mittelpunkt von </w:t>
      </w:r>
      <w:proofErr w:type="spellStart"/>
      <w:r w:rsidR="00E713A2" w:rsidRPr="00E713A2">
        <w:rPr>
          <w:rFonts w:ascii="Arial" w:hAnsi="Arial" w:cs="Arial"/>
          <w:sz w:val="20"/>
          <w:szCs w:val="20"/>
        </w:rPr>
        <w:t>mykrone.blue</w:t>
      </w:r>
      <w:proofErr w:type="spellEnd"/>
      <w:r w:rsidR="00E713A2" w:rsidRPr="00E713A2">
        <w:rPr>
          <w:rFonts w:ascii="Arial" w:hAnsi="Arial" w:cs="Arial"/>
          <w:sz w:val="20"/>
          <w:szCs w:val="20"/>
        </w:rPr>
        <w:t xml:space="preserve"> steht ein Single </w:t>
      </w:r>
      <w:proofErr w:type="spellStart"/>
      <w:r w:rsidR="00E713A2" w:rsidRPr="00E713A2">
        <w:rPr>
          <w:rFonts w:ascii="Arial" w:hAnsi="Arial" w:cs="Arial"/>
          <w:sz w:val="20"/>
          <w:szCs w:val="20"/>
        </w:rPr>
        <w:t>Sign</w:t>
      </w:r>
      <w:proofErr w:type="spellEnd"/>
      <w:r w:rsidR="00E713A2" w:rsidRPr="00E713A2">
        <w:rPr>
          <w:rFonts w:ascii="Arial" w:hAnsi="Arial" w:cs="Arial"/>
          <w:sz w:val="20"/>
          <w:szCs w:val="20"/>
        </w:rPr>
        <w:t>-On, der den Zugang zu sämtlichen Funktionen vereinfacht – von der Fahrzeugverwaltung über Serviceanfragen bis hin zum digitalen Vertragsmanagement. Was bisher über verschiedene Tools und Anlaufstellen organisiert werden musste, ist nun zentral abrufbar. Das spart Zeit, reduziert Fehlerquellen und sorgt für maximale Übersichtlichkeit im Arbeitsalltag.</w:t>
      </w:r>
    </w:p>
    <w:p w14:paraId="21B83925" w14:textId="77777777" w:rsidR="00D248A5" w:rsidRPr="00D248A5" w:rsidRDefault="00D248A5" w:rsidP="00D248A5">
      <w:pPr>
        <w:spacing w:after="240" w:line="360" w:lineRule="auto"/>
        <w:rPr>
          <w:rFonts w:ascii="Arial" w:hAnsi="Arial" w:cs="Arial"/>
          <w:sz w:val="20"/>
          <w:szCs w:val="20"/>
        </w:rPr>
      </w:pPr>
      <w:r w:rsidRPr="00D248A5">
        <w:rPr>
          <w:rFonts w:ascii="Arial" w:hAnsi="Arial" w:cs="Arial"/>
          <w:b/>
          <w:bCs/>
          <w:sz w:val="20"/>
          <w:szCs w:val="20"/>
        </w:rPr>
        <w:t>Elektrifizierung im Fokus</w:t>
      </w:r>
    </w:p>
    <w:p w14:paraId="33751782" w14:textId="3378D392" w:rsidR="00D248A5" w:rsidRPr="00D248A5" w:rsidRDefault="00571BFD" w:rsidP="00D248A5">
      <w:pPr>
        <w:spacing w:after="240" w:line="360" w:lineRule="auto"/>
        <w:rPr>
          <w:rFonts w:ascii="Arial" w:hAnsi="Arial" w:cs="Arial"/>
          <w:sz w:val="20"/>
          <w:szCs w:val="20"/>
        </w:rPr>
      </w:pPr>
      <w:r>
        <w:rPr>
          <w:rFonts w:ascii="Arial" w:hAnsi="Arial" w:cs="Arial"/>
          <w:sz w:val="20"/>
          <w:szCs w:val="20"/>
        </w:rPr>
        <w:t xml:space="preserve">Trailer Dynamics, Partner von </w:t>
      </w:r>
      <w:r w:rsidR="00E2744F">
        <w:rPr>
          <w:rFonts w:ascii="Arial" w:hAnsi="Arial" w:cs="Arial"/>
          <w:sz w:val="20"/>
          <w:szCs w:val="20"/>
        </w:rPr>
        <w:t>Krone</w:t>
      </w:r>
      <w:r>
        <w:rPr>
          <w:rFonts w:ascii="Arial" w:hAnsi="Arial" w:cs="Arial"/>
          <w:sz w:val="20"/>
          <w:szCs w:val="20"/>
        </w:rPr>
        <w:t>, wird ebenfalls auf dem Stand vertreten sein.</w:t>
      </w:r>
      <w:r w:rsidR="00D248A5" w:rsidRPr="00D248A5">
        <w:rPr>
          <w:rFonts w:ascii="Arial" w:hAnsi="Arial" w:cs="Arial"/>
          <w:sz w:val="20"/>
          <w:szCs w:val="20"/>
        </w:rPr>
        <w:t xml:space="preserve"> </w:t>
      </w:r>
      <w:r>
        <w:rPr>
          <w:rFonts w:ascii="Arial" w:hAnsi="Arial" w:cs="Arial"/>
          <w:sz w:val="20"/>
          <w:szCs w:val="20"/>
        </w:rPr>
        <w:t>Mit der</w:t>
      </w:r>
      <w:r w:rsidR="00D248A5" w:rsidRPr="00D248A5">
        <w:rPr>
          <w:rFonts w:ascii="Arial" w:hAnsi="Arial" w:cs="Arial"/>
          <w:sz w:val="20"/>
          <w:szCs w:val="20"/>
        </w:rPr>
        <w:t xml:space="preserve"> </w:t>
      </w:r>
      <w:proofErr w:type="spellStart"/>
      <w:r w:rsidR="00D248A5" w:rsidRPr="00D248A5">
        <w:rPr>
          <w:rFonts w:ascii="Arial" w:hAnsi="Arial" w:cs="Arial"/>
          <w:sz w:val="20"/>
          <w:szCs w:val="20"/>
        </w:rPr>
        <w:t>eAchse</w:t>
      </w:r>
      <w:proofErr w:type="spellEnd"/>
      <w:r w:rsidR="00D248A5" w:rsidRPr="00D248A5">
        <w:rPr>
          <w:rFonts w:ascii="Arial" w:hAnsi="Arial" w:cs="Arial"/>
          <w:sz w:val="20"/>
          <w:szCs w:val="20"/>
        </w:rPr>
        <w:t xml:space="preserve"> des </w:t>
      </w:r>
      <w:proofErr w:type="spellStart"/>
      <w:r w:rsidR="00D248A5" w:rsidRPr="00E713A2">
        <w:rPr>
          <w:rFonts w:ascii="Arial" w:hAnsi="Arial" w:cs="Arial"/>
          <w:sz w:val="20"/>
          <w:szCs w:val="20"/>
        </w:rPr>
        <w:t>eTrailers</w:t>
      </w:r>
      <w:proofErr w:type="spellEnd"/>
      <w:r w:rsidR="00D248A5" w:rsidRPr="00D248A5">
        <w:rPr>
          <w:rFonts w:ascii="Arial" w:hAnsi="Arial" w:cs="Arial"/>
          <w:sz w:val="20"/>
          <w:szCs w:val="20"/>
        </w:rPr>
        <w:t xml:space="preserve"> im Mittelpunkt. Dieser senkt laut aktuellen Praxistests </w:t>
      </w:r>
      <w:r w:rsidR="00D248A5" w:rsidRPr="00E713A2">
        <w:rPr>
          <w:rFonts w:ascii="Arial" w:hAnsi="Arial" w:cs="Arial"/>
          <w:sz w:val="20"/>
          <w:szCs w:val="20"/>
        </w:rPr>
        <w:t>CO</w:t>
      </w:r>
      <w:r w:rsidR="00D248A5" w:rsidRPr="00E713A2">
        <w:rPr>
          <w:rFonts w:ascii="Cambria Math" w:hAnsi="Cambria Math" w:cs="Cambria Math"/>
          <w:sz w:val="20"/>
          <w:szCs w:val="20"/>
        </w:rPr>
        <w:t>₂</w:t>
      </w:r>
      <w:r w:rsidR="00D248A5" w:rsidRPr="00E713A2">
        <w:rPr>
          <w:rFonts w:ascii="Arial" w:hAnsi="Arial" w:cs="Arial"/>
          <w:sz w:val="20"/>
          <w:szCs w:val="20"/>
        </w:rPr>
        <w:t>-Emissionen und Kraftstoffverbrauch um bis zu 50 %.</w:t>
      </w:r>
      <w:r w:rsidR="00D248A5" w:rsidRPr="00D248A5">
        <w:rPr>
          <w:rFonts w:ascii="Arial" w:hAnsi="Arial" w:cs="Arial"/>
          <w:sz w:val="20"/>
          <w:szCs w:val="20"/>
        </w:rPr>
        <w:t xml:space="preserve"> Detaillierte Einblicke in die technischen Entwicklungen rund um die Elektrifizierung erhalten die Besucher am benachbarten Stand des Technologiepartners </w:t>
      </w:r>
      <w:r w:rsidRPr="00E2744F">
        <w:rPr>
          <w:rFonts w:ascii="Arial" w:hAnsi="Arial" w:cs="Arial"/>
          <w:sz w:val="20"/>
          <w:szCs w:val="20"/>
        </w:rPr>
        <w:t>von</w:t>
      </w:r>
      <w:r>
        <w:rPr>
          <w:rFonts w:ascii="Arial" w:hAnsi="Arial" w:cs="Arial"/>
          <w:b/>
          <w:bCs/>
          <w:sz w:val="20"/>
          <w:szCs w:val="20"/>
        </w:rPr>
        <w:t xml:space="preserve"> </w:t>
      </w:r>
      <w:r w:rsidRPr="00A65751">
        <w:rPr>
          <w:rFonts w:ascii="Arial" w:hAnsi="Arial" w:cs="Arial"/>
          <w:sz w:val="20"/>
          <w:szCs w:val="20"/>
        </w:rPr>
        <w:t>Krone.</w:t>
      </w:r>
    </w:p>
    <w:p w14:paraId="2E13B29D" w14:textId="77777777" w:rsidR="00D248A5" w:rsidRPr="00D248A5" w:rsidRDefault="00D248A5" w:rsidP="00D248A5">
      <w:pPr>
        <w:spacing w:after="240" w:line="360" w:lineRule="auto"/>
        <w:rPr>
          <w:rFonts w:ascii="Arial" w:hAnsi="Arial" w:cs="Arial"/>
          <w:sz w:val="20"/>
          <w:szCs w:val="20"/>
        </w:rPr>
      </w:pPr>
      <w:r w:rsidRPr="00D248A5">
        <w:rPr>
          <w:rFonts w:ascii="Arial" w:hAnsi="Arial" w:cs="Arial"/>
          <w:b/>
          <w:bCs/>
          <w:sz w:val="20"/>
          <w:szCs w:val="20"/>
        </w:rPr>
        <w:t>Services auf den Punkt: 360° Rundum-Betreuung</w:t>
      </w:r>
    </w:p>
    <w:p w14:paraId="44B80973" w14:textId="77777777" w:rsidR="00D248A5" w:rsidRPr="00D248A5" w:rsidRDefault="00D248A5" w:rsidP="00D248A5">
      <w:pPr>
        <w:spacing w:after="240" w:line="360" w:lineRule="auto"/>
        <w:rPr>
          <w:rFonts w:ascii="Arial" w:hAnsi="Arial" w:cs="Arial"/>
          <w:sz w:val="20"/>
          <w:szCs w:val="20"/>
        </w:rPr>
      </w:pPr>
      <w:r w:rsidRPr="00D248A5">
        <w:rPr>
          <w:rFonts w:ascii="Arial" w:hAnsi="Arial" w:cs="Arial"/>
          <w:sz w:val="20"/>
          <w:szCs w:val="20"/>
        </w:rPr>
        <w:t xml:space="preserve">Abgerundet wird das Messekonzept </w:t>
      </w:r>
      <w:r w:rsidRPr="00E713A2">
        <w:rPr>
          <w:rFonts w:ascii="Arial" w:hAnsi="Arial" w:cs="Arial"/>
          <w:sz w:val="20"/>
          <w:szCs w:val="20"/>
        </w:rPr>
        <w:t xml:space="preserve">durch den Krone 360° Service, unter anderem mit dem neuen Krone </w:t>
      </w:r>
      <w:proofErr w:type="spellStart"/>
      <w:r w:rsidRPr="00E713A2">
        <w:rPr>
          <w:rFonts w:ascii="Arial" w:hAnsi="Arial" w:cs="Arial"/>
          <w:sz w:val="20"/>
          <w:szCs w:val="20"/>
        </w:rPr>
        <w:t>Trusted</w:t>
      </w:r>
      <w:proofErr w:type="spellEnd"/>
      <w:r w:rsidRPr="00E713A2">
        <w:rPr>
          <w:rFonts w:ascii="Arial" w:hAnsi="Arial" w:cs="Arial"/>
          <w:sz w:val="20"/>
          <w:szCs w:val="20"/>
        </w:rPr>
        <w:t xml:space="preserve"> </w:t>
      </w:r>
      <w:proofErr w:type="spellStart"/>
      <w:r w:rsidR="00571BFD" w:rsidRPr="00E713A2">
        <w:rPr>
          <w:rFonts w:ascii="Arial" w:hAnsi="Arial" w:cs="Arial"/>
          <w:sz w:val="20"/>
          <w:szCs w:val="20"/>
        </w:rPr>
        <w:t>Prime:Tyre</w:t>
      </w:r>
      <w:proofErr w:type="spellEnd"/>
      <w:r w:rsidR="00571BFD" w:rsidRPr="00E713A2">
        <w:rPr>
          <w:rFonts w:ascii="Arial" w:hAnsi="Arial" w:cs="Arial"/>
          <w:sz w:val="20"/>
          <w:szCs w:val="20"/>
        </w:rPr>
        <w:t>, dem neusten Reifenzuwachs im Krone Reifen-Portfolio.</w:t>
      </w:r>
      <w:r w:rsidR="00E713A2">
        <w:rPr>
          <w:rFonts w:ascii="Arial" w:hAnsi="Arial" w:cs="Arial"/>
          <w:sz w:val="20"/>
          <w:szCs w:val="20"/>
        </w:rPr>
        <w:t xml:space="preserve"> Das Krone </w:t>
      </w:r>
      <w:proofErr w:type="spellStart"/>
      <w:r w:rsidR="00E713A2">
        <w:rPr>
          <w:rFonts w:ascii="Arial" w:hAnsi="Arial" w:cs="Arial"/>
          <w:sz w:val="20"/>
          <w:szCs w:val="20"/>
        </w:rPr>
        <w:t>Trusted</w:t>
      </w:r>
      <w:proofErr w:type="spellEnd"/>
      <w:r w:rsidR="00E713A2">
        <w:rPr>
          <w:rFonts w:ascii="Arial" w:hAnsi="Arial" w:cs="Arial"/>
          <w:sz w:val="20"/>
          <w:szCs w:val="20"/>
        </w:rPr>
        <w:t xml:space="preserve"> </w:t>
      </w:r>
      <w:proofErr w:type="spellStart"/>
      <w:r w:rsidR="00E713A2">
        <w:rPr>
          <w:rFonts w:ascii="Arial" w:hAnsi="Arial" w:cs="Arial"/>
          <w:sz w:val="20"/>
          <w:szCs w:val="20"/>
        </w:rPr>
        <w:t>Tyre</w:t>
      </w:r>
      <w:proofErr w:type="spellEnd"/>
      <w:r w:rsidR="00E713A2">
        <w:rPr>
          <w:rFonts w:ascii="Arial" w:hAnsi="Arial" w:cs="Arial"/>
          <w:sz w:val="20"/>
          <w:szCs w:val="20"/>
        </w:rPr>
        <w:t xml:space="preserve"> Comfort Reifenprogramm ist damit um ein weiteres Mitglied angewachsen. So werden jetzt alle Label von A bis C abgedeckt.</w:t>
      </w:r>
    </w:p>
    <w:p w14:paraId="634F6781" w14:textId="77777777" w:rsidR="00AE11E0" w:rsidRPr="009E731A" w:rsidRDefault="00AE11E0" w:rsidP="00AE11E0">
      <w:pPr>
        <w:spacing w:line="360" w:lineRule="auto"/>
        <w:rPr>
          <w:rFonts w:ascii="Arial" w:hAnsi="Arial" w:cs="Arial"/>
          <w:b/>
          <w:bCs/>
          <w:i/>
          <w:iCs/>
          <w:sz w:val="20"/>
          <w:szCs w:val="20"/>
        </w:rPr>
      </w:pPr>
      <w:r w:rsidRPr="009E731A">
        <w:rPr>
          <w:rFonts w:ascii="Arial" w:hAnsi="Arial" w:cs="Arial"/>
          <w:b/>
          <w:bCs/>
          <w:i/>
          <w:iCs/>
          <w:sz w:val="20"/>
          <w:szCs w:val="20"/>
        </w:rPr>
        <w:lastRenderedPageBreak/>
        <w:t xml:space="preserve">Besuchen Sie uns auf dem Krone Messestand! </w:t>
      </w:r>
    </w:p>
    <w:p w14:paraId="78429AD3" w14:textId="77777777" w:rsidR="00AE11E0" w:rsidRPr="009E731A" w:rsidRDefault="00AE11E0" w:rsidP="00AE11E0">
      <w:pPr>
        <w:spacing w:line="360" w:lineRule="auto"/>
        <w:rPr>
          <w:rFonts w:ascii="Arial" w:hAnsi="Arial" w:cs="Arial"/>
          <w:i/>
          <w:iCs/>
          <w:sz w:val="20"/>
          <w:szCs w:val="20"/>
        </w:rPr>
      </w:pPr>
      <w:proofErr w:type="spellStart"/>
      <w:r w:rsidRPr="009E731A">
        <w:rPr>
          <w:rFonts w:ascii="Arial" w:hAnsi="Arial" w:cs="Arial"/>
          <w:i/>
          <w:iCs/>
          <w:sz w:val="20"/>
          <w:szCs w:val="20"/>
        </w:rPr>
        <w:t>transport</w:t>
      </w:r>
      <w:proofErr w:type="spellEnd"/>
      <w:r w:rsidRPr="009E731A">
        <w:rPr>
          <w:rFonts w:ascii="Arial" w:hAnsi="Arial" w:cs="Arial"/>
          <w:i/>
          <w:iCs/>
          <w:sz w:val="20"/>
          <w:szCs w:val="20"/>
        </w:rPr>
        <w:t xml:space="preserve"> </w:t>
      </w:r>
      <w:proofErr w:type="spellStart"/>
      <w:r w:rsidRPr="009E731A">
        <w:rPr>
          <w:rFonts w:ascii="Arial" w:hAnsi="Arial" w:cs="Arial"/>
          <w:i/>
          <w:iCs/>
          <w:sz w:val="20"/>
          <w:szCs w:val="20"/>
        </w:rPr>
        <w:t>logistic</w:t>
      </w:r>
      <w:proofErr w:type="spellEnd"/>
      <w:r w:rsidRPr="009E731A">
        <w:rPr>
          <w:rFonts w:ascii="Arial" w:hAnsi="Arial" w:cs="Arial"/>
          <w:i/>
          <w:iCs/>
          <w:sz w:val="20"/>
          <w:szCs w:val="20"/>
        </w:rPr>
        <w:t xml:space="preserve"> 2025 | 2.–5. Juni 2025 </w:t>
      </w:r>
    </w:p>
    <w:p w14:paraId="2E3A7E20" w14:textId="77777777" w:rsidR="00AE11E0" w:rsidRPr="009E731A" w:rsidRDefault="00AE11E0" w:rsidP="00AE11E0">
      <w:pPr>
        <w:spacing w:line="360" w:lineRule="auto"/>
        <w:rPr>
          <w:rFonts w:ascii="Arial" w:hAnsi="Arial" w:cs="Arial"/>
          <w:i/>
          <w:iCs/>
          <w:sz w:val="20"/>
          <w:szCs w:val="20"/>
        </w:rPr>
      </w:pPr>
      <w:bookmarkStart w:id="1" w:name="_Hlk194485785"/>
      <w:r w:rsidRPr="009E731A">
        <w:rPr>
          <w:rFonts w:ascii="Arial" w:hAnsi="Arial" w:cs="Arial"/>
          <w:i/>
          <w:iCs/>
          <w:sz w:val="20"/>
          <w:szCs w:val="20"/>
        </w:rPr>
        <w:t>Messe München | Halle A6 | Stand 201/302</w:t>
      </w:r>
    </w:p>
    <w:bookmarkEnd w:id="1"/>
    <w:p w14:paraId="150553A4" w14:textId="77777777" w:rsidR="00194F82" w:rsidRPr="00F55669" w:rsidRDefault="00194F82" w:rsidP="00B75C80">
      <w:pPr>
        <w:spacing w:after="240" w:line="360" w:lineRule="auto"/>
        <w:rPr>
          <w:rFonts w:ascii="Arial" w:hAnsi="Arial" w:cs="Arial"/>
        </w:rPr>
      </w:pPr>
    </w:p>
    <w:sectPr w:rsidR="00194F82" w:rsidRPr="00F55669" w:rsidSect="005E22A3">
      <w:headerReference w:type="default" r:id="rId8"/>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040A5" w14:textId="77777777" w:rsidR="0042695A" w:rsidRDefault="0042695A">
      <w:r>
        <w:separator/>
      </w:r>
    </w:p>
  </w:endnote>
  <w:endnote w:type="continuationSeparator" w:id="0">
    <w:p w14:paraId="7A2A6812" w14:textId="77777777" w:rsidR="0042695A" w:rsidRDefault="00426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C253E" w14:textId="77777777" w:rsidR="0042695A" w:rsidRDefault="0042695A">
      <w:r>
        <w:separator/>
      </w:r>
    </w:p>
  </w:footnote>
  <w:footnote w:type="continuationSeparator" w:id="0">
    <w:p w14:paraId="69378108" w14:textId="77777777" w:rsidR="0042695A" w:rsidRDefault="00426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F4680" w14:textId="77777777"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25330031" wp14:editId="309B2E32">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6087074" o:spid="_x0000_i1039"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5"/>
  </w:num>
  <w:num w:numId="2" w16cid:durableId="1234313391">
    <w:abstractNumId w:val="2"/>
  </w:num>
  <w:num w:numId="3" w16cid:durableId="39786040">
    <w:abstractNumId w:val="3"/>
  </w:num>
  <w:num w:numId="4" w16cid:durableId="138958651">
    <w:abstractNumId w:val="0"/>
  </w:num>
  <w:num w:numId="5" w16cid:durableId="1951432227">
    <w:abstractNumId w:val="1"/>
  </w:num>
  <w:num w:numId="6" w16cid:durableId="650334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16768"/>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951F0"/>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2498E"/>
    <w:rsid w:val="00326A80"/>
    <w:rsid w:val="0032717F"/>
    <w:rsid w:val="003300FF"/>
    <w:rsid w:val="00330F4B"/>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695A"/>
    <w:rsid w:val="004273DA"/>
    <w:rsid w:val="004310EB"/>
    <w:rsid w:val="00431928"/>
    <w:rsid w:val="00437F76"/>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E24"/>
    <w:rsid w:val="004A377A"/>
    <w:rsid w:val="004A498E"/>
    <w:rsid w:val="004A6829"/>
    <w:rsid w:val="004A6B3E"/>
    <w:rsid w:val="004B4748"/>
    <w:rsid w:val="004B7811"/>
    <w:rsid w:val="004C4306"/>
    <w:rsid w:val="004C6275"/>
    <w:rsid w:val="004D25B1"/>
    <w:rsid w:val="004E00D4"/>
    <w:rsid w:val="004E37E0"/>
    <w:rsid w:val="004E5F44"/>
    <w:rsid w:val="004E6583"/>
    <w:rsid w:val="004F1134"/>
    <w:rsid w:val="004F375D"/>
    <w:rsid w:val="005024A2"/>
    <w:rsid w:val="0050741B"/>
    <w:rsid w:val="0051175D"/>
    <w:rsid w:val="005121F3"/>
    <w:rsid w:val="005152F3"/>
    <w:rsid w:val="00536100"/>
    <w:rsid w:val="005429F9"/>
    <w:rsid w:val="005437AC"/>
    <w:rsid w:val="00551401"/>
    <w:rsid w:val="00551790"/>
    <w:rsid w:val="005537B4"/>
    <w:rsid w:val="00554D44"/>
    <w:rsid w:val="0055537F"/>
    <w:rsid w:val="00555AF4"/>
    <w:rsid w:val="00563726"/>
    <w:rsid w:val="005640D4"/>
    <w:rsid w:val="00564D02"/>
    <w:rsid w:val="00571BFD"/>
    <w:rsid w:val="00573627"/>
    <w:rsid w:val="00573A01"/>
    <w:rsid w:val="005859AE"/>
    <w:rsid w:val="00597EEE"/>
    <w:rsid w:val="005A3EB1"/>
    <w:rsid w:val="005C00D2"/>
    <w:rsid w:val="005C2C45"/>
    <w:rsid w:val="005D06C4"/>
    <w:rsid w:val="005D0F51"/>
    <w:rsid w:val="005D228F"/>
    <w:rsid w:val="005D3F2D"/>
    <w:rsid w:val="005D5611"/>
    <w:rsid w:val="005D60A1"/>
    <w:rsid w:val="005D7077"/>
    <w:rsid w:val="005D7AC7"/>
    <w:rsid w:val="005E04DF"/>
    <w:rsid w:val="005E22A3"/>
    <w:rsid w:val="005F197A"/>
    <w:rsid w:val="005F1E06"/>
    <w:rsid w:val="005F5B2D"/>
    <w:rsid w:val="00602E9E"/>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1844"/>
    <w:rsid w:val="006B5796"/>
    <w:rsid w:val="006B7A20"/>
    <w:rsid w:val="006B7A3A"/>
    <w:rsid w:val="006C1FD8"/>
    <w:rsid w:val="006C31ED"/>
    <w:rsid w:val="006D42D9"/>
    <w:rsid w:val="006D7308"/>
    <w:rsid w:val="006E28B0"/>
    <w:rsid w:val="006E6283"/>
    <w:rsid w:val="006E7DC6"/>
    <w:rsid w:val="006F0A18"/>
    <w:rsid w:val="006F1E75"/>
    <w:rsid w:val="00704800"/>
    <w:rsid w:val="007118F3"/>
    <w:rsid w:val="00715C9E"/>
    <w:rsid w:val="00723702"/>
    <w:rsid w:val="007320E1"/>
    <w:rsid w:val="00732BB3"/>
    <w:rsid w:val="00735A9B"/>
    <w:rsid w:val="007377CF"/>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D600E"/>
    <w:rsid w:val="007E446B"/>
    <w:rsid w:val="007E63E2"/>
    <w:rsid w:val="007E6E59"/>
    <w:rsid w:val="007F2823"/>
    <w:rsid w:val="00801C96"/>
    <w:rsid w:val="008021B4"/>
    <w:rsid w:val="00803525"/>
    <w:rsid w:val="008035F2"/>
    <w:rsid w:val="00804287"/>
    <w:rsid w:val="00805436"/>
    <w:rsid w:val="008075E9"/>
    <w:rsid w:val="00820311"/>
    <w:rsid w:val="008210CA"/>
    <w:rsid w:val="00823F7D"/>
    <w:rsid w:val="00824BD7"/>
    <w:rsid w:val="00825289"/>
    <w:rsid w:val="0083084C"/>
    <w:rsid w:val="00833080"/>
    <w:rsid w:val="00836828"/>
    <w:rsid w:val="00843CC0"/>
    <w:rsid w:val="00844EA3"/>
    <w:rsid w:val="008479CF"/>
    <w:rsid w:val="0085107B"/>
    <w:rsid w:val="008604BB"/>
    <w:rsid w:val="00873002"/>
    <w:rsid w:val="00877CCA"/>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703C"/>
    <w:rsid w:val="0092705A"/>
    <w:rsid w:val="009314B3"/>
    <w:rsid w:val="009334BC"/>
    <w:rsid w:val="00935B1D"/>
    <w:rsid w:val="00936184"/>
    <w:rsid w:val="009368BE"/>
    <w:rsid w:val="00941299"/>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04B"/>
    <w:rsid w:val="00995FDF"/>
    <w:rsid w:val="009A1572"/>
    <w:rsid w:val="009A4BD4"/>
    <w:rsid w:val="009B3A92"/>
    <w:rsid w:val="009C64EE"/>
    <w:rsid w:val="009D2144"/>
    <w:rsid w:val="009D7566"/>
    <w:rsid w:val="009D7674"/>
    <w:rsid w:val="009F13B0"/>
    <w:rsid w:val="00A02401"/>
    <w:rsid w:val="00A044EE"/>
    <w:rsid w:val="00A04FFB"/>
    <w:rsid w:val="00A07262"/>
    <w:rsid w:val="00A10A18"/>
    <w:rsid w:val="00A16360"/>
    <w:rsid w:val="00A166D7"/>
    <w:rsid w:val="00A20441"/>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65751"/>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651"/>
    <w:rsid w:val="00AC3F05"/>
    <w:rsid w:val="00AC3F7E"/>
    <w:rsid w:val="00AC5FF3"/>
    <w:rsid w:val="00AC7B28"/>
    <w:rsid w:val="00AE0B3A"/>
    <w:rsid w:val="00AE11E0"/>
    <w:rsid w:val="00AE30CF"/>
    <w:rsid w:val="00AE3AA1"/>
    <w:rsid w:val="00AE4DA6"/>
    <w:rsid w:val="00AE5B9A"/>
    <w:rsid w:val="00AF39C3"/>
    <w:rsid w:val="00B0038A"/>
    <w:rsid w:val="00B02465"/>
    <w:rsid w:val="00B04175"/>
    <w:rsid w:val="00B0638B"/>
    <w:rsid w:val="00B07709"/>
    <w:rsid w:val="00B07B81"/>
    <w:rsid w:val="00B221C8"/>
    <w:rsid w:val="00B36FFC"/>
    <w:rsid w:val="00B51B50"/>
    <w:rsid w:val="00B51C08"/>
    <w:rsid w:val="00B51FC3"/>
    <w:rsid w:val="00B546BD"/>
    <w:rsid w:val="00B60604"/>
    <w:rsid w:val="00B65E3D"/>
    <w:rsid w:val="00B742DF"/>
    <w:rsid w:val="00B75C80"/>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326"/>
    <w:rsid w:val="00C32F63"/>
    <w:rsid w:val="00C35C1B"/>
    <w:rsid w:val="00C37C7B"/>
    <w:rsid w:val="00C4473A"/>
    <w:rsid w:val="00C44998"/>
    <w:rsid w:val="00C46D64"/>
    <w:rsid w:val="00C476A9"/>
    <w:rsid w:val="00C51C87"/>
    <w:rsid w:val="00C574E2"/>
    <w:rsid w:val="00C60A69"/>
    <w:rsid w:val="00C629EE"/>
    <w:rsid w:val="00C734E2"/>
    <w:rsid w:val="00C754BF"/>
    <w:rsid w:val="00C76002"/>
    <w:rsid w:val="00C7797D"/>
    <w:rsid w:val="00C922D2"/>
    <w:rsid w:val="00C923B5"/>
    <w:rsid w:val="00C93B8B"/>
    <w:rsid w:val="00C96D32"/>
    <w:rsid w:val="00C97E5F"/>
    <w:rsid w:val="00CA0BC0"/>
    <w:rsid w:val="00CA1FC1"/>
    <w:rsid w:val="00CA7E99"/>
    <w:rsid w:val="00CB025A"/>
    <w:rsid w:val="00CB127F"/>
    <w:rsid w:val="00CB5F3D"/>
    <w:rsid w:val="00CC370D"/>
    <w:rsid w:val="00CD118E"/>
    <w:rsid w:val="00CD5FC3"/>
    <w:rsid w:val="00CE500A"/>
    <w:rsid w:val="00CE69D1"/>
    <w:rsid w:val="00CF4DC0"/>
    <w:rsid w:val="00CF6F3A"/>
    <w:rsid w:val="00D0233C"/>
    <w:rsid w:val="00D053A2"/>
    <w:rsid w:val="00D10809"/>
    <w:rsid w:val="00D114CF"/>
    <w:rsid w:val="00D16EF5"/>
    <w:rsid w:val="00D17E2D"/>
    <w:rsid w:val="00D21B66"/>
    <w:rsid w:val="00D248A5"/>
    <w:rsid w:val="00D4088F"/>
    <w:rsid w:val="00D439E5"/>
    <w:rsid w:val="00D46925"/>
    <w:rsid w:val="00D521CC"/>
    <w:rsid w:val="00D53009"/>
    <w:rsid w:val="00D55337"/>
    <w:rsid w:val="00D57F59"/>
    <w:rsid w:val="00D61444"/>
    <w:rsid w:val="00D61AC4"/>
    <w:rsid w:val="00D763EC"/>
    <w:rsid w:val="00D770A0"/>
    <w:rsid w:val="00D77D3F"/>
    <w:rsid w:val="00D961CD"/>
    <w:rsid w:val="00DA39A3"/>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2744F"/>
    <w:rsid w:val="00E31ED6"/>
    <w:rsid w:val="00E343B8"/>
    <w:rsid w:val="00E34730"/>
    <w:rsid w:val="00E36BDD"/>
    <w:rsid w:val="00E53634"/>
    <w:rsid w:val="00E5617F"/>
    <w:rsid w:val="00E622BD"/>
    <w:rsid w:val="00E679D0"/>
    <w:rsid w:val="00E67B16"/>
    <w:rsid w:val="00E713A2"/>
    <w:rsid w:val="00E722AB"/>
    <w:rsid w:val="00E759D7"/>
    <w:rsid w:val="00E7710C"/>
    <w:rsid w:val="00E77EE5"/>
    <w:rsid w:val="00E81384"/>
    <w:rsid w:val="00E8553A"/>
    <w:rsid w:val="00E87E71"/>
    <w:rsid w:val="00E91F11"/>
    <w:rsid w:val="00E93822"/>
    <w:rsid w:val="00E97C98"/>
    <w:rsid w:val="00E97EAC"/>
    <w:rsid w:val="00EA4FCC"/>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865D3"/>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61D57AA4"/>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759D7"/>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81482">
      <w:bodyDiv w:val="1"/>
      <w:marLeft w:val="0"/>
      <w:marRight w:val="0"/>
      <w:marTop w:val="0"/>
      <w:marBottom w:val="0"/>
      <w:divBdr>
        <w:top w:val="none" w:sz="0" w:space="0" w:color="auto"/>
        <w:left w:val="none" w:sz="0" w:space="0" w:color="auto"/>
        <w:bottom w:val="none" w:sz="0" w:space="0" w:color="auto"/>
        <w:right w:val="none" w:sz="0" w:space="0" w:color="auto"/>
      </w:divBdr>
    </w:div>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458903">
      <w:bodyDiv w:val="1"/>
      <w:marLeft w:val="0"/>
      <w:marRight w:val="0"/>
      <w:marTop w:val="0"/>
      <w:marBottom w:val="0"/>
      <w:divBdr>
        <w:top w:val="none" w:sz="0" w:space="0" w:color="auto"/>
        <w:left w:val="none" w:sz="0" w:space="0" w:color="auto"/>
        <w:bottom w:val="none" w:sz="0" w:space="0" w:color="auto"/>
        <w:right w:val="none" w:sz="0" w:space="0" w:color="auto"/>
      </w:divBdr>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1977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2286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11</cp:revision>
  <cp:lastPrinted>2020-11-24T15:28:00Z</cp:lastPrinted>
  <dcterms:created xsi:type="dcterms:W3CDTF">2025-03-26T15:05:00Z</dcterms:created>
  <dcterms:modified xsi:type="dcterms:W3CDTF">2025-04-30T11:38:00Z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